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708b6905924d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DIRECTMARKETING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DIRECTMARKETING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1fe4d5bbc74b62"/>
      <w:footerReference xmlns:r="http://schemas.openxmlformats.org/officeDocument/2006/relationships" w:type="default" r:id="Ra779ef65c54f4d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DIRECTMARKETING INVEST AS   ·   Org.nr 988 926 736   ·   Bragernes torg 4   ·   3017 DRAMMEN   ·   Tlf. 32 21 60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DIRECTMARKETING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fe4d5bbc74b62" /><Relationship Type="http://schemas.openxmlformats.org/officeDocument/2006/relationships/footer" Target="/word/footer1.xml" Id="Ra779ef65c54f4dd6" /></Relationships>
</file>