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b12bb98f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AS, org.nr 988 903 264,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280f7bd038a64b96"/>
      <w:footerReference xmlns:r="http://schemas.openxmlformats.org/officeDocument/2006/relationships" w:type="default" r:id="R4b425c9f28e9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7bd038a64b96" /><Relationship Type="http://schemas.openxmlformats.org/officeDocument/2006/relationships/footer" Target="/word/footer1.xml" Id="R4b425c9f28e943a1" /></Relationships>
</file>