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b2e815992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PALEONOR AS</w:t>
      </w:r>
    </w:p>
    <w:sectPr>
      <w:headerReference xmlns:r="http://schemas.openxmlformats.org/officeDocument/2006/relationships" w:type="default" r:id="Rcea94f16260244f8"/>
      <w:footerReference xmlns:r="http://schemas.openxmlformats.org/officeDocument/2006/relationships" w:type="default" r:id="R430e47f7e233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PALEONOR AS   ·   Org.nr 988 468 126   ·   Lillehagveien 51A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PALEONOR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94f16260244f8" /><Relationship Type="http://schemas.openxmlformats.org/officeDocument/2006/relationships/footer" Target="/word/footer1.xml" Id="R430e47f7e2334a47" /></Relationships>
</file>