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be00c5cc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THETA AS</w:t>
      </w:r>
    </w:p>
    <w:sectPr>
      <w:headerReference xmlns:r="http://schemas.openxmlformats.org/officeDocument/2006/relationships" w:type="default" r:id="Rc415a61b4fd84396"/>
      <w:footerReference xmlns:r="http://schemas.openxmlformats.org/officeDocument/2006/relationships" w:type="default" r:id="R205853a4680f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THETA AS   ·   Org.nr 988 435 465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THETA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5a61b4fd84396" /><Relationship Type="http://schemas.openxmlformats.org/officeDocument/2006/relationships/footer" Target="/word/footer1.xml" Id="R205853a4680f41e4" /></Relationships>
</file>