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53b52b6dd347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HEMAFA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HEMAFA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900f84e05b475a"/>
      <w:footerReference xmlns:r="http://schemas.openxmlformats.org/officeDocument/2006/relationships" w:type="default" r:id="R7a25860867e94d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HEMAFA INVEST AS   ·   Org.nr 988 405 396   ·   Skøyenveien 15A   ·   0375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HEMAFA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900f84e05b475a" /><Relationship Type="http://schemas.openxmlformats.org/officeDocument/2006/relationships/footer" Target="/word/footer1.xml" Id="R7a25860867e94d10" /></Relationships>
</file>