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36b192cdd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CONFIDENCE UNIQUE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CONFIDENCE UNIQUE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8ffd97a754d02"/>
      <w:footerReference xmlns:r="http://schemas.openxmlformats.org/officeDocument/2006/relationships" w:type="default" r:id="R6b2f8ee4b915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CONFIDENCE UNIQUE AS   ·   Org.nr 987 651 008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CONFIDENCE UNIQUE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8ffd97a754d02" /><Relationship Type="http://schemas.openxmlformats.org/officeDocument/2006/relationships/footer" Target="/word/footer1.xml" Id="R6b2f8ee4b91542c9" /></Relationships>
</file>