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06d5376f9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MADRA INVEST AS</w:t>
      </w:r>
    </w:p>
    <w:sectPr>
      <w:headerReference xmlns:r="http://schemas.openxmlformats.org/officeDocument/2006/relationships" w:type="default" r:id="R232efcb5054049f7"/>
      <w:footerReference xmlns:r="http://schemas.openxmlformats.org/officeDocument/2006/relationships" w:type="default" r:id="Rb34deaadb551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MADRA INVEST AS   ·   Org.nr 987 614 854   ·   Terneveien 14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efcb5054049f7" /><Relationship Type="http://schemas.openxmlformats.org/officeDocument/2006/relationships/footer" Target="/word/footer1.xml" Id="Rb34deaadb551491c" /></Relationships>
</file>