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d33bebb5242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BARRACUDA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BARRACUDA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6a8226d52d432c"/>
      <w:footerReference xmlns:r="http://schemas.openxmlformats.org/officeDocument/2006/relationships" w:type="default" r:id="R7a03adf9f7ff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BARRACUDA AS   ·   Org.nr 987 462 019   ·   Fabrikkgaten 5   ·   5059 BERGEN   ·   www.barracuda.no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BARRACUDA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a8226d52d432c" /><Relationship Type="http://schemas.openxmlformats.org/officeDocument/2006/relationships/footer" Target="/word/footer1.xml" Id="R7a03adf9f7ff4d80" /></Relationships>
</file>