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a2709c823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Tysværvåg,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BYGDEKVINNELAG</w:t>
      </w:r>
    </w:p>
    <w:sectPr>
      <w:headerReference xmlns:r="http://schemas.openxmlformats.org/officeDocument/2006/relationships" w:type="default" r:id="Rb8910c089e8b4665"/>
      <w:footerReference xmlns:r="http://schemas.openxmlformats.org/officeDocument/2006/relationships" w:type="default" r:id="Rd02e163496b5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BYGDEKVINNELAG   ·   Org.nr 987 358 513   ·   v/Oddveig Rasmussen, Svartmyrvegen 18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10c089e8b4665" /><Relationship Type="http://schemas.openxmlformats.org/officeDocument/2006/relationships/footer" Target="/word/footer1.xml" Id="Rd02e163496b54136" /></Relationships>
</file>