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61ebbbd9a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EIKA ALPHA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ALPHA</w:t>
      </w:r>
    </w:p>
    <w:sectPr>
      <w:headerReference xmlns:r="http://schemas.openxmlformats.org/officeDocument/2006/relationships" w:type="default" r:id="Rc80f2fb2b00b4206"/>
      <w:footerReference xmlns:r="http://schemas.openxmlformats.org/officeDocument/2006/relationships" w:type="default" r:id="R1f34aa1fd702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ALPHA   ·   Org.nr 986 387 102   ·   c/o Eika Kapitalforvaltning AS,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ALPHA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f2fb2b00b4206" /><Relationship Type="http://schemas.openxmlformats.org/officeDocument/2006/relationships/footer" Target="/word/footer1.xml" Id="R1f34aa1fd70242a5" /></Relationships>
</file>