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f2fd1111b42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SJØSTRAND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SJØSTRAND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9068a7c7b249d9"/>
      <w:footerReference xmlns:r="http://schemas.openxmlformats.org/officeDocument/2006/relationships" w:type="default" r:id="R97e379a457f3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SJØSTRAND EIGEDOM AS   ·   Org.nr 986 044 566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SJØSTRAND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068a7c7b249d9" /><Relationship Type="http://schemas.openxmlformats.org/officeDocument/2006/relationships/footer" Target="/word/footer1.xml" Id="R97e379a457f34e82" /></Relationships>
</file>