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afc04319e41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EFFECTIVE SUPPORT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EFFECTIVE SUPPORT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214974b2ec4835"/>
      <w:footerReference xmlns:r="http://schemas.openxmlformats.org/officeDocument/2006/relationships" w:type="default" r:id="R111a8c0c6dd5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EFFECTIVE SUPPORT AS   ·   Org.nr 985 558 728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EFFECTIVE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214974b2ec4835" /><Relationship Type="http://schemas.openxmlformats.org/officeDocument/2006/relationships/footer" Target="/word/footer1.xml" Id="R111a8c0c6dd54e5d" /></Relationships>
</file>