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c948af34a49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ALIKHANI KONSULENT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ALIKHANI KONSULENT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1ba97d081c4836"/>
      <w:footerReference xmlns:r="http://schemas.openxmlformats.org/officeDocument/2006/relationships" w:type="default" r:id="Rb64aa732d469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ALIKHANI KONSULENT AS   ·   Org.nr 985 184 720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ALIKHANI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ba97d081c4836" /><Relationship Type="http://schemas.openxmlformats.org/officeDocument/2006/relationships/footer" Target="/word/footer1.xml" Id="Rb64aa732d4694c7e" /></Relationships>
</file>