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a29cf2e51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Breistein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MULTITEK AS.</w:t>
      </w:r>
    </w:p>
    <w:sectPr>
      <w:headerReference xmlns:r="http://schemas.openxmlformats.org/officeDocument/2006/relationships" w:type="default" r:id="Rbb6def9b03324d1b"/>
      <w:footerReference xmlns:r="http://schemas.openxmlformats.org/officeDocument/2006/relationships" w:type="default" r:id="Reaeb743e44af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def9b03324d1b" /><Relationship Type="http://schemas.openxmlformats.org/officeDocument/2006/relationships/footer" Target="/word/footer1.xml" Id="Reaeb743e44af4f09" /></Relationships>
</file>