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60b943fcc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SOUND OF GRUNERLØKKA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SOUND OF GRUNERLØKKA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ff51cd2b441e9"/>
      <w:footerReference xmlns:r="http://schemas.openxmlformats.org/officeDocument/2006/relationships" w:type="default" r:id="R8f28cb6c8ecb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SOUND OF GRUNERLØKKA AS   ·   Org.nr 984 535 864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SOUND OF GRUNERLØKKA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ff51cd2b441e9" /><Relationship Type="http://schemas.openxmlformats.org/officeDocument/2006/relationships/footer" Target="/word/footer1.xml" Id="R8f28cb6c8ecb425a" /></Relationships>
</file>