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2fb3e3a0540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INMA AS.</w:t>
      </w:r>
    </w:p>
    <w:sectPr>
      <w:headerReference xmlns:r="http://schemas.openxmlformats.org/officeDocument/2006/relationships" w:type="default" r:id="Rc40c1a92087b4f82"/>
      <w:footerReference xmlns:r="http://schemas.openxmlformats.org/officeDocument/2006/relationships" w:type="default" r:id="Rf58c5e3ba85b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INMA AS   ·   Org.nr 984 489 080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0c1a92087b4f82" /><Relationship Type="http://schemas.openxmlformats.org/officeDocument/2006/relationships/footer" Target="/word/footer1.xml" Id="Rf58c5e3ba85b452d" /></Relationships>
</file>