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b33794ae5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IMMOBILIARE AS.</w:t>
      </w:r>
    </w:p>
    <w:sectPr>
      <w:headerReference xmlns:r="http://schemas.openxmlformats.org/officeDocument/2006/relationships" w:type="default" r:id="R6227d8f9d4304a45"/>
      <w:footerReference xmlns:r="http://schemas.openxmlformats.org/officeDocument/2006/relationships" w:type="default" r:id="R9657dc12ae8f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7d8f9d4304a45" /><Relationship Type="http://schemas.openxmlformats.org/officeDocument/2006/relationships/footer" Target="/word/footer1.xml" Id="R9657dc12ae8f4bdb" /></Relationships>
</file>