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20cc2cbf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BACCHUS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BACCHUS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e94503c744f78"/>
      <w:footerReference xmlns:r="http://schemas.openxmlformats.org/officeDocument/2006/relationships" w:type="default" r:id="R32a7d22ca2e4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BACCHUS FRISØR AS   ·   Org.nr 984 180 217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BACCHUS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e94503c744f78" /><Relationship Type="http://schemas.openxmlformats.org/officeDocument/2006/relationships/footer" Target="/word/footer1.xml" Id="R32a7d22ca2e44eaa" /></Relationships>
</file>