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2b7ce3399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BOUTIQUE VIVA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BOUTIQUE VIVA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5b6624a40417a"/>
      <w:footerReference xmlns:r="http://schemas.openxmlformats.org/officeDocument/2006/relationships" w:type="default" r:id="R02ddfeb96f95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BOUTIQUE VIVA AS   ·   Org.nr 983 435 149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BOUTIQUE VIVA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5b6624a40417a" /><Relationship Type="http://schemas.openxmlformats.org/officeDocument/2006/relationships/footer" Target="/word/footer1.xml" Id="R02ddfeb96f954eff" /></Relationships>
</file>