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0e1a8f8f1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KIRKESUNDET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KIRKESUNDET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c92df2f024af1"/>
      <w:footerReference xmlns:r="http://schemas.openxmlformats.org/officeDocument/2006/relationships" w:type="default" r:id="Rabcf3132651d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KIRKESUNDET INVEST AS   ·   Org.nr 983 340 229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KIRKESUNDET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c92df2f024af1" /><Relationship Type="http://schemas.openxmlformats.org/officeDocument/2006/relationships/footer" Target="/word/footer1.xml" Id="Rabcf3132651d41e6" /></Relationships>
</file>