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be73d04ff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GUNNAR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GUNNAR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2d1d00502b4275"/>
      <w:footerReference xmlns:r="http://schemas.openxmlformats.org/officeDocument/2006/relationships" w:type="default" r:id="Ra5737eeb64eb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GUNNAR LARSEN AS   ·   Org.nr 982 845 580   ·   Daleveien 29   ·   4328 SANDNES   ·   Tlf. 51 66 11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GUNNAR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d1d00502b4275" /><Relationship Type="http://schemas.openxmlformats.org/officeDocument/2006/relationships/footer" Target="/word/footer1.xml" Id="Ra5737eeb64eb4175" /></Relationships>
</file>