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4f1c3da8d7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HASLELUND HOLDING AS</w:t>
      </w:r>
    </w:p>
    <w:sectPr>
      <w:headerReference xmlns:r="http://schemas.openxmlformats.org/officeDocument/2006/relationships" w:type="default" r:id="R03de78499e054bff"/>
      <w:footerReference xmlns:r="http://schemas.openxmlformats.org/officeDocument/2006/relationships" w:type="default" r:id="R3cf2ee4e0d00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HASLELUND HOLDING AS   ·   Org.nr 982 797 705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e78499e054bff" /><Relationship Type="http://schemas.openxmlformats.org/officeDocument/2006/relationships/footer" Target="/word/footer1.xml" Id="R3cf2ee4e0d004ca6" /></Relationships>
</file>