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166c1621c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VALDEMAR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VALDEMAR AS</w:t>
      </w:r>
    </w:p>
    <w:sectPr>
      <w:headerReference xmlns:r="http://schemas.openxmlformats.org/officeDocument/2006/relationships" w:type="default" r:id="Rf2feaef49d07492e"/>
      <w:footerReference xmlns:r="http://schemas.openxmlformats.org/officeDocument/2006/relationships" w:type="default" r:id="Ra3383efef5c3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VALDEMAR AS   ·   Org.nr 982 791 529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eaef49d07492e" /><Relationship Type="http://schemas.openxmlformats.org/officeDocument/2006/relationships/footer" Target="/word/footer1.xml" Id="Ra3383efef5c34e1d" /></Relationships>
</file>