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d86dd05ec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RUNES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RUNES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ebc20a4b3482f"/>
      <w:footerReference xmlns:r="http://schemas.openxmlformats.org/officeDocument/2006/relationships" w:type="default" r:id="Rc8df05464149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RUNES EIENDOM AS   ·   Org.nr 982 579 236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RUNES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ebc20a4b3482f" /><Relationship Type="http://schemas.openxmlformats.org/officeDocument/2006/relationships/footer" Target="/word/footer1.xml" Id="Rc8df0546414940e6" /></Relationships>
</file>