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b1a65dda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R-NR AS, org.nr 982 316 588,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bc78f724ea2f4381"/>
      <w:footerReference xmlns:r="http://schemas.openxmlformats.org/officeDocument/2006/relationships" w:type="default" r:id="R877f87a7897f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8f724ea2f4381" /><Relationship Type="http://schemas.openxmlformats.org/officeDocument/2006/relationships/footer" Target="/word/footer1.xml" Id="R877f87a7897f42ac" /></Relationships>
</file>