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8d8dea7c6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1916a151a497e"/>
      <w:footerReference xmlns:r="http://schemas.openxmlformats.org/officeDocument/2006/relationships" w:type="default" r:id="R430e9b88d583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MEDIACON AS   ·   Org.nr 982 283 256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1916a151a497e" /><Relationship Type="http://schemas.openxmlformats.org/officeDocument/2006/relationships/footer" Target="/word/footer1.xml" Id="R430e9b88d583478f" /></Relationships>
</file>