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388b08032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 RETTIGHETER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 RETTIGHETER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909abef0b40e3"/>
      <w:footerReference xmlns:r="http://schemas.openxmlformats.org/officeDocument/2006/relationships" w:type="default" r:id="Rc99364f72c50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 RETTIGHETER AS   ·   Org.nr 982 270 375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 RETTIGHETER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909abef0b40e3" /><Relationship Type="http://schemas.openxmlformats.org/officeDocument/2006/relationships/footer" Target="/word/footer1.xml" Id="Rc99364f72c5044f1" /></Relationships>
</file>