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97bc48ba0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WOMEN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WOMEN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ba281ecbc4e43"/>
      <w:footerReference xmlns:r="http://schemas.openxmlformats.org/officeDocument/2006/relationships" w:type="default" r:id="R8a54012c5f9a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WOMEN AS   ·   Org.nr 982 197 694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WOMEN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ba281ecbc4e43" /><Relationship Type="http://schemas.openxmlformats.org/officeDocument/2006/relationships/footer" Target="/word/footer1.xml" Id="R8a54012c5f9a4b94" /></Relationships>
</file>