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c337f53f6c44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GLASTAD EIENDOM AS</w:t>
      </w:r>
    </w:p>
    <w:sectPr>
      <w:headerReference xmlns:r="http://schemas.openxmlformats.org/officeDocument/2006/relationships" w:type="default" r:id="R4949ee5124dd4b65"/>
      <w:footerReference xmlns:r="http://schemas.openxmlformats.org/officeDocument/2006/relationships" w:type="default" r:id="Rccbf081a5d4245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GLASTAD EIENDOM AS   ·   Org.nr 982 147 417   ·   Gåseholmen Brygge   ·   4550 FARSUND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GLASTAD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49ee5124dd4b65" /><Relationship Type="http://schemas.openxmlformats.org/officeDocument/2006/relationships/footer" Target="/word/footer1.xml" Id="Rccbf081a5d424558" /></Relationships>
</file>