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603c648a74f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FORTUNA INVESTERINGSSELSKAP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FORTUNA INVESTERINGSSELSKAP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0c7dd83b643e4"/>
      <w:footerReference xmlns:r="http://schemas.openxmlformats.org/officeDocument/2006/relationships" w:type="default" r:id="R6a7827d99f4d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FORTUNA INVESTERINGSSELSKAP AS   ·   Org.nr 981 397 347   ·   Smølaveien 2A   ·   4029 STAVANGER   ·   Tlf. 51 41 20 50   ·   post@wacoisolering.no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FORTUNA INVESTERINGSSELSKAP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0c7dd83b643e4" /><Relationship Type="http://schemas.openxmlformats.org/officeDocument/2006/relationships/footer" Target="/word/footer1.xml" Id="R6a7827d99f4d4b85" /></Relationships>
</file>