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fc02583b0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971ba1f0c47f7"/>
      <w:footerReference xmlns:r="http://schemas.openxmlformats.org/officeDocument/2006/relationships" w:type="default" r:id="Rc0ee1d5496fb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EIENDOM AS   ·   Org.nr 980 937 658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971ba1f0c47f7" /><Relationship Type="http://schemas.openxmlformats.org/officeDocument/2006/relationships/footer" Target="/word/footer1.xml" Id="Rc0ee1d5496fb450f" /></Relationships>
</file>