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8d7401e28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MOWINCKEL INVEST AS.</w:t>
      </w:r>
    </w:p>
    <w:sectPr>
      <w:headerReference xmlns:r="http://schemas.openxmlformats.org/officeDocument/2006/relationships" w:type="default" r:id="Rb9467505a9374f02"/>
      <w:footerReference xmlns:r="http://schemas.openxmlformats.org/officeDocument/2006/relationships" w:type="default" r:id="R7a2c3ed5c2ab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67505a9374f02" /><Relationship Type="http://schemas.openxmlformats.org/officeDocument/2006/relationships/footer" Target="/word/footer1.xml" Id="R7a2c3ed5c2ab4f1b" /></Relationships>
</file>