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47840c4c4c4d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GRAPEFRUIT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GRAPEFRUIT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4e233750ea4781"/>
      <w:footerReference xmlns:r="http://schemas.openxmlformats.org/officeDocument/2006/relationships" w:type="default" r:id="R6e2b995a56bd4a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GRAPEFRUIT AS   ·   Org.nr 980 138 240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GRAPEFRUIT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4e233750ea4781" /><Relationship Type="http://schemas.openxmlformats.org/officeDocument/2006/relationships/footer" Target="/word/footer1.xml" Id="R6e2b995a56bd4a4b" /></Relationships>
</file>