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437cbee16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KVESETH REGNSKAPSKONTOR AS</w:t>
      </w:r>
    </w:p>
    <w:sectPr>
      <w:headerReference xmlns:r="http://schemas.openxmlformats.org/officeDocument/2006/relationships" w:type="default" r:id="Rc4b2dbd4540b40d5"/>
      <w:footerReference xmlns:r="http://schemas.openxmlformats.org/officeDocument/2006/relationships" w:type="default" r:id="R59a4447661ab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KVESETH REGNSKAPSKONTOR AS   ·   Org.nr 980 091 422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KVESETH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2dbd4540b40d5" /><Relationship Type="http://schemas.openxmlformats.org/officeDocument/2006/relationships/footer" Target="/word/footer1.xml" Id="R59a4447661ab457e" /></Relationships>
</file>