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d849cb121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KVESETH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KVESETH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25b484a4f45c6"/>
      <w:footerReference xmlns:r="http://schemas.openxmlformats.org/officeDocument/2006/relationships" w:type="default" r:id="Rb44bce1dc9bc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KVESETH REGNSKAPSKONTOR AS   ·   Org.nr 980 091 422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KVESETH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25b484a4f45c6" /><Relationship Type="http://schemas.openxmlformats.org/officeDocument/2006/relationships/footer" Target="/word/footer1.xml" Id="Rb44bce1dc9bc4dcf" /></Relationships>
</file>