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24d89f9f040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GUNNESTAD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GUNNESTAD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afc62e262b4599"/>
      <w:footerReference xmlns:r="http://schemas.openxmlformats.org/officeDocument/2006/relationships" w:type="default" r:id="R33e9cdd05f4f4a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GUNNESTAD AS   ·   Org.nr 979 475 993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GUNNESTAD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afc62e262b4599" /><Relationship Type="http://schemas.openxmlformats.org/officeDocument/2006/relationships/footer" Target="/word/footer1.xml" Id="R33e9cdd05f4f4a90" /></Relationships>
</file>