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c66f6fe57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bfe72c4d5460d"/>
      <w:footerReference xmlns:r="http://schemas.openxmlformats.org/officeDocument/2006/relationships" w:type="default" r:id="R8b1caec612aa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SJØHEIM AS   ·   Org.nr 979 351 607   ·   Beddingen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bfe72c4d5460d" /><Relationship Type="http://schemas.openxmlformats.org/officeDocument/2006/relationships/footer" Target="/word/footer1.xml" Id="R8b1caec612aa4c18" /></Relationships>
</file>