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643601ae8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VISENTO AS, org.nr 977 387 213,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VISENTO AS</w:t>
      </w:r>
    </w:p>
    <w:sectPr>
      <w:headerReference xmlns:r="http://schemas.openxmlformats.org/officeDocument/2006/relationships" w:type="default" r:id="Rb00a28011aa54f38"/>
      <w:footerReference xmlns:r="http://schemas.openxmlformats.org/officeDocument/2006/relationships" w:type="default" r:id="Re64f8e32b140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a28011aa54f38" /><Relationship Type="http://schemas.openxmlformats.org/officeDocument/2006/relationships/footer" Target="/word/footer1.xml" Id="Re64f8e32b1404a3d" /></Relationships>
</file>