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767662fcf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b7d0fe9e94173"/>
      <w:footerReference xmlns:r="http://schemas.openxmlformats.org/officeDocument/2006/relationships" w:type="default" r:id="R66b6dcc40cb8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LIBRA INVESTMENT AS   ·   Org.nr 976 740 556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b7d0fe9e94173" /><Relationship Type="http://schemas.openxmlformats.org/officeDocument/2006/relationships/footer" Target="/word/footer1.xml" Id="R66b6dcc40cb84577" /></Relationships>
</file>