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62d038ea546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DELPHI NORGE</w:t>
      </w:r>
    </w:p>
    <w:sectPr>
      <w:headerReference xmlns:r="http://schemas.openxmlformats.org/officeDocument/2006/relationships" w:type="default" r:id="R016ab28147984a99"/>
      <w:footerReference xmlns:r="http://schemas.openxmlformats.org/officeDocument/2006/relationships" w:type="default" r:id="R99a8ded717bb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DELPHI NORGE   ·   Org.nr 976 242 556   ·   c/o Storebrand Asset Management AS, Professor Kohts vei 9   ·   1366 LYSAKER   ·   Tlf. 22 31 50 50   ·   v1c@storebrand.no   ·   www.delphi.no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DELPHI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ab28147984a99" /><Relationship Type="http://schemas.openxmlformats.org/officeDocument/2006/relationships/footer" Target="/word/footer1.xml" Id="R99a8ded717bb4b32" /></Relationships>
</file>