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ff66a703314e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SECURA EIENDOM ANS</w:t>
      </w:r>
    </w:p>
    <w:sectPr>
      <w:headerReference xmlns:r="http://schemas.openxmlformats.org/officeDocument/2006/relationships" w:type="default" r:id="Rb6f702fa51da49c1"/>
      <w:footerReference xmlns:r="http://schemas.openxmlformats.org/officeDocument/2006/relationships" w:type="default" r:id="Re72eed669aea45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SECURA EIENDOM ANS   ·   Org.nr 974 356 953   ·   Seljeveien 15   ·   0575 OSLO   ·   ragnar@rsconsult.no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SECURA EIENDOM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f702fa51da49c1" /><Relationship Type="http://schemas.openxmlformats.org/officeDocument/2006/relationships/footer" Target="/word/footer1.xml" Id="Re72eed669aea453f" /></Relationships>
</file>