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7dff4b784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SPIKEREN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SPIKEREN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4a898bb0449ee"/>
      <w:footerReference xmlns:r="http://schemas.openxmlformats.org/officeDocument/2006/relationships" w:type="default" r:id="R8c4b041ce4cb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SPIKEREN AS   ·   Org.nr 968 140 140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SPIKEREN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4a898bb0449ee" /><Relationship Type="http://schemas.openxmlformats.org/officeDocument/2006/relationships/footer" Target="/word/footer1.xml" Id="R8c4b041ce4cb4ef5" /></Relationships>
</file>