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28fd54cfe4e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NORGE II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NORGE II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a4ed800e54788"/>
      <w:footerReference xmlns:r="http://schemas.openxmlformats.org/officeDocument/2006/relationships" w:type="default" r:id="Rb39aba981371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NORGE II   ·   Org.nr 968 006 959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NORGE 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a4ed800e54788" /><Relationship Type="http://schemas.openxmlformats.org/officeDocument/2006/relationships/footer" Target="/word/footer1.xml" Id="Rb39aba9813714f1d" /></Relationships>
</file>