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203025c10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FRON REGNSKAPSKONTOR SA.</w:t>
      </w:r>
    </w:p>
    <w:sectPr>
      <w:headerReference xmlns:r="http://schemas.openxmlformats.org/officeDocument/2006/relationships" w:type="default" r:id="R438fe98d28bf42bf"/>
      <w:footerReference xmlns:r="http://schemas.openxmlformats.org/officeDocument/2006/relationships" w:type="default" r:id="R35580f599f7f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fe98d28bf42bf" /><Relationship Type="http://schemas.openxmlformats.org/officeDocument/2006/relationships/footer" Target="/word/footer1.xml" Id="R35580f599f7f47b5" /></Relationships>
</file>