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b352a0e6d42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HESTETRANSPORT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HESTETRANSPORT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1e260a2f754d0b"/>
      <w:footerReference xmlns:r="http://schemas.openxmlformats.org/officeDocument/2006/relationships" w:type="default" r:id="R1954facd11f3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HESTETRANSPORT AS   ·   Org.nr 967 346 136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HESTETRANSPORT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e260a2f754d0b" /><Relationship Type="http://schemas.openxmlformats.org/officeDocument/2006/relationships/footer" Target="/word/footer1.xml" Id="R1954facd11f34e1d" /></Relationships>
</file>