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020345e2b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VARNAMOSS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VARNAMOSS AS</w:t>
      </w:r>
    </w:p>
    <w:sectPr>
      <w:headerReference xmlns:r="http://schemas.openxmlformats.org/officeDocument/2006/relationships" w:type="default" r:id="Rc1a538dfb4914c01"/>
      <w:footerReference xmlns:r="http://schemas.openxmlformats.org/officeDocument/2006/relationships" w:type="default" r:id="R1c378b20a7e8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VARNAMOSS AS   ·   Org.nr 965 408 258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VARNAMOSS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538dfb4914c01" /><Relationship Type="http://schemas.openxmlformats.org/officeDocument/2006/relationships/footer" Target="/word/footer1.xml" Id="R1c378b20a7e84b99" /></Relationships>
</file>