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7226f53d4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AS, org.nr 965 289 380,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38add2e1165749d0"/>
      <w:footerReference xmlns:r="http://schemas.openxmlformats.org/officeDocument/2006/relationships" w:type="default" r:id="R1b3a9fb00c7a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dd2e1165749d0" /><Relationship Type="http://schemas.openxmlformats.org/officeDocument/2006/relationships/footer" Target="/word/footer1.xml" Id="R1b3a9fb00c7a4c52" /></Relationships>
</file>