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a251ef56e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ABACUS 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ABACUS 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e407a1b9554b2f"/>
      <w:footerReference xmlns:r="http://schemas.openxmlformats.org/officeDocument/2006/relationships" w:type="default" r:id="Rf57c9eebebc34d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ABACUS RATIO AS   ·   Org.nr 964 091 277   ·   Brevikbråteveien 9   ·   1553 SON   ·   post@abacusratio.no   ·   www.abacusratio.no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ABACUS 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e407a1b9554b2f" /><Relationship Type="http://schemas.openxmlformats.org/officeDocument/2006/relationships/footer" Target="/word/footer1.xml" Id="Rf57c9eebebc34db7" /></Relationships>
</file>