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accd1a45c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MELLEM NES INVEST AS.</w:t>
      </w:r>
    </w:p>
    <w:sectPr>
      <w:headerReference xmlns:r="http://schemas.openxmlformats.org/officeDocument/2006/relationships" w:type="default" r:id="R15b7403006674db3"/>
      <w:footerReference xmlns:r="http://schemas.openxmlformats.org/officeDocument/2006/relationships" w:type="default" r:id="R1ffeb6217044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7403006674db3" /><Relationship Type="http://schemas.openxmlformats.org/officeDocument/2006/relationships/footer" Target="/word/footer1.xml" Id="R1ffeb621704443b1" /></Relationships>
</file>