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2160ec79c840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VOLLA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e6ddfd7cd064ee1"/>
      <w:footerReference xmlns:r="http://schemas.openxmlformats.org/officeDocument/2006/relationships" w:type="default" r:id="R001746c90a0145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VOLLA INVEST AS   ·   Org.nr 963 070 365   ·   Alexander Kiellands gate 2B   ·   2000 LILLESTRØM   ·   erik@myhrer.com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VOLLA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6ddfd7cd064ee1" /><Relationship Type="http://schemas.openxmlformats.org/officeDocument/2006/relationships/footer" Target="/word/footer1.xml" Id="R001746c90a01458e" /></Relationships>
</file>